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F7AAD" w14:textId="77777777" w:rsidR="0006323B" w:rsidRPr="0006323B" w:rsidRDefault="0006323B" w:rsidP="0006323B">
      <w:pPr>
        <w:jc w:val="center"/>
        <w:rPr>
          <w:b/>
        </w:rPr>
      </w:pPr>
    </w:p>
    <w:p w14:paraId="368F7AAE" w14:textId="1E8AEFC0" w:rsidR="0006323B" w:rsidRPr="0006323B" w:rsidRDefault="008C655D" w:rsidP="0006323B">
      <w:pPr>
        <w:tabs>
          <w:tab w:val="left" w:pos="2410"/>
        </w:tabs>
        <w:jc w:val="center"/>
        <w:rPr>
          <w:b/>
          <w:sz w:val="28"/>
        </w:rPr>
      </w:pPr>
      <w:r>
        <w:rPr>
          <w:b/>
          <w:sz w:val="28"/>
        </w:rPr>
        <w:t xml:space="preserve">Themenrat der </w:t>
      </w:r>
      <w:r w:rsidR="0006323B" w:rsidRPr="0006323B">
        <w:rPr>
          <w:b/>
          <w:sz w:val="28"/>
        </w:rPr>
        <w:t>SPÖ</w:t>
      </w:r>
    </w:p>
    <w:p w14:paraId="368F7AAF" w14:textId="7B66FA6C" w:rsidR="0006323B" w:rsidRPr="0006323B" w:rsidRDefault="008C655D" w:rsidP="0006323B">
      <w:pPr>
        <w:tabs>
          <w:tab w:val="left" w:pos="2410"/>
        </w:tabs>
        <w:jc w:val="center"/>
        <w:outlineLvl w:val="0"/>
        <w:rPr>
          <w:sz w:val="20"/>
        </w:rPr>
      </w:pPr>
      <w:r>
        <w:rPr>
          <w:sz w:val="20"/>
        </w:rPr>
        <w:t>18. Oktober</w:t>
      </w:r>
      <w:r w:rsidR="004B5AA2">
        <w:rPr>
          <w:sz w:val="20"/>
        </w:rPr>
        <w:t xml:space="preserve"> 202</w:t>
      </w:r>
      <w:r>
        <w:rPr>
          <w:sz w:val="20"/>
        </w:rPr>
        <w:t>5</w:t>
      </w:r>
    </w:p>
    <w:p w14:paraId="368F7AB0" w14:textId="7B3E4928" w:rsidR="0006323B" w:rsidRPr="0006323B" w:rsidRDefault="008C655D" w:rsidP="0006323B">
      <w:pPr>
        <w:tabs>
          <w:tab w:val="left" w:pos="2410"/>
        </w:tabs>
        <w:jc w:val="center"/>
        <w:outlineLvl w:val="0"/>
        <w:rPr>
          <w:sz w:val="20"/>
        </w:rPr>
      </w:pPr>
      <w:r>
        <w:rPr>
          <w:sz w:val="20"/>
        </w:rPr>
        <w:t>Stage 3</w:t>
      </w:r>
      <w:r w:rsidR="00275B70">
        <w:rPr>
          <w:sz w:val="20"/>
        </w:rPr>
        <w:t xml:space="preserve"> in Wien</w:t>
      </w:r>
    </w:p>
    <w:p w14:paraId="368F7AB1" w14:textId="77777777" w:rsidR="00D054BA" w:rsidRDefault="00D054BA">
      <w:pPr>
        <w:jc w:val="center"/>
        <w:outlineLvl w:val="0"/>
        <w:rPr>
          <w:sz w:val="20"/>
        </w:rPr>
      </w:pPr>
    </w:p>
    <w:p w14:paraId="368F7AB2" w14:textId="77777777" w:rsidR="00D054BA" w:rsidRDefault="00D054BA">
      <w:pPr>
        <w:pStyle w:val="berschrift3"/>
        <w:rPr>
          <w:sz w:val="20"/>
        </w:rPr>
      </w:pPr>
    </w:p>
    <w:p w14:paraId="368F7AB3" w14:textId="0FE2CC69" w:rsidR="00D054BA" w:rsidRDefault="00D054BA">
      <w:pPr>
        <w:pStyle w:val="berschrift3"/>
      </w:pPr>
      <w:r>
        <w:t>Geschäftsordnung</w:t>
      </w:r>
      <w:r w:rsidR="00D80A9F">
        <w:rPr>
          <w:rStyle w:val="Funotenzeichen"/>
        </w:rPr>
        <w:footnoteReference w:id="1"/>
      </w:r>
      <w:r w:rsidR="008C655D">
        <w:t xml:space="preserve"> </w:t>
      </w:r>
    </w:p>
    <w:p w14:paraId="368F7AB4" w14:textId="77777777" w:rsidR="00D054BA" w:rsidRDefault="00D054BA"/>
    <w:p w14:paraId="368F7AB5" w14:textId="77777777" w:rsidR="00D054BA" w:rsidRDefault="00D054BA">
      <w:pPr>
        <w:numPr>
          <w:ilvl w:val="0"/>
          <w:numId w:val="1"/>
        </w:numPr>
        <w:jc w:val="both"/>
        <w:rPr>
          <w:b/>
          <w:sz w:val="22"/>
        </w:rPr>
      </w:pPr>
      <w:r>
        <w:rPr>
          <w:b/>
          <w:sz w:val="22"/>
        </w:rPr>
        <w:t>Anwesenheit</w:t>
      </w:r>
    </w:p>
    <w:p w14:paraId="368F7AB6" w14:textId="77777777" w:rsidR="00D054BA" w:rsidRDefault="00D054BA">
      <w:pPr>
        <w:jc w:val="both"/>
        <w:rPr>
          <w:sz w:val="22"/>
        </w:rPr>
      </w:pPr>
      <w:r>
        <w:rPr>
          <w:sz w:val="22"/>
        </w:rPr>
        <w:t>Jede/r Delegierte gibt vor Beginn der Tagung den entsprechenden Abschnitt der Delegiertenkarte ab.</w:t>
      </w:r>
    </w:p>
    <w:p w14:paraId="368F7AB7" w14:textId="77777777" w:rsidR="00D054BA" w:rsidRDefault="00D054BA">
      <w:pPr>
        <w:jc w:val="both"/>
        <w:rPr>
          <w:sz w:val="22"/>
        </w:rPr>
      </w:pPr>
    </w:p>
    <w:p w14:paraId="368F7AB8" w14:textId="77777777" w:rsidR="00D054BA" w:rsidRDefault="00D054BA">
      <w:pPr>
        <w:numPr>
          <w:ilvl w:val="0"/>
          <w:numId w:val="1"/>
        </w:numPr>
        <w:jc w:val="both"/>
        <w:rPr>
          <w:b/>
          <w:sz w:val="22"/>
        </w:rPr>
      </w:pPr>
      <w:r>
        <w:rPr>
          <w:b/>
          <w:sz w:val="22"/>
        </w:rPr>
        <w:t>Wortmeldung und Worterteilung</w:t>
      </w:r>
    </w:p>
    <w:p w14:paraId="368F7AB9" w14:textId="77777777" w:rsidR="00D054BA" w:rsidRDefault="00D054BA">
      <w:pPr>
        <w:jc w:val="both"/>
        <w:rPr>
          <w:sz w:val="22"/>
        </w:rPr>
      </w:pPr>
      <w:r>
        <w:rPr>
          <w:sz w:val="22"/>
        </w:rPr>
        <w:t>Die Meldungen zum Wort sind schriftlich einzureichen; die Worterteilung erfolgt in der Reihenfolge der Anmeldungen. Das Wort zur Geschäftsordnung wird außer der Reihenfolge der vorgemerkten RednerInnen erteilt.</w:t>
      </w:r>
    </w:p>
    <w:p w14:paraId="368F7ABA" w14:textId="77777777" w:rsidR="00D054BA" w:rsidRDefault="00D054BA">
      <w:pPr>
        <w:jc w:val="both"/>
        <w:rPr>
          <w:sz w:val="22"/>
        </w:rPr>
      </w:pPr>
    </w:p>
    <w:p w14:paraId="368F7ABB" w14:textId="77777777" w:rsidR="00D054BA" w:rsidRDefault="00D054BA">
      <w:pPr>
        <w:numPr>
          <w:ilvl w:val="0"/>
          <w:numId w:val="1"/>
        </w:numPr>
        <w:jc w:val="both"/>
        <w:rPr>
          <w:b/>
          <w:sz w:val="22"/>
        </w:rPr>
      </w:pPr>
      <w:r>
        <w:rPr>
          <w:b/>
          <w:sz w:val="22"/>
        </w:rPr>
        <w:t>Redezeit</w:t>
      </w:r>
    </w:p>
    <w:p w14:paraId="368F7ABC" w14:textId="77777777" w:rsidR="00D054BA" w:rsidRDefault="00D054BA">
      <w:pPr>
        <w:jc w:val="both"/>
        <w:rPr>
          <w:sz w:val="22"/>
        </w:rPr>
      </w:pPr>
      <w:r>
        <w:rPr>
          <w:sz w:val="22"/>
        </w:rPr>
        <w:t>Die Redezeit beträgt:</w:t>
      </w:r>
    </w:p>
    <w:p w14:paraId="368F7ABD" w14:textId="77777777" w:rsidR="00D054BA" w:rsidRDefault="00D054BA">
      <w:pPr>
        <w:numPr>
          <w:ilvl w:val="0"/>
          <w:numId w:val="2"/>
        </w:numPr>
        <w:jc w:val="both"/>
        <w:rPr>
          <w:sz w:val="22"/>
        </w:rPr>
      </w:pPr>
      <w:r>
        <w:rPr>
          <w:sz w:val="22"/>
        </w:rPr>
        <w:t>für ReferentInnen eine Stunde (erforderliche oder vom Referenten/von der Referentin gewünschte Verlängerung der Redezeit wird vom Parteitagspräsidium festgelegt);</w:t>
      </w:r>
    </w:p>
    <w:p w14:paraId="368F7ABE" w14:textId="77777777" w:rsidR="00D054BA" w:rsidRDefault="00D054BA">
      <w:pPr>
        <w:numPr>
          <w:ilvl w:val="0"/>
          <w:numId w:val="2"/>
        </w:numPr>
        <w:jc w:val="both"/>
        <w:rPr>
          <w:sz w:val="22"/>
        </w:rPr>
      </w:pPr>
      <w:r>
        <w:rPr>
          <w:sz w:val="22"/>
        </w:rPr>
        <w:t xml:space="preserve">für DiskussionsrednerInnen </w:t>
      </w:r>
      <w:r w:rsidR="00431B37">
        <w:rPr>
          <w:sz w:val="22"/>
        </w:rPr>
        <w:t>drei</w:t>
      </w:r>
      <w:r>
        <w:rPr>
          <w:sz w:val="22"/>
        </w:rPr>
        <w:t xml:space="preserve"> Minuten, falls es nicht der Parteitag für die Debatte anders beschließt. </w:t>
      </w:r>
    </w:p>
    <w:p w14:paraId="368F7ABF" w14:textId="77777777" w:rsidR="00D054BA" w:rsidRDefault="00D054BA">
      <w:pPr>
        <w:ind w:left="360"/>
        <w:jc w:val="both"/>
        <w:rPr>
          <w:sz w:val="22"/>
        </w:rPr>
      </w:pPr>
      <w:r>
        <w:rPr>
          <w:sz w:val="22"/>
        </w:rPr>
        <w:t xml:space="preserve">Jede/r Delegierte hat das Recht, persönliche Bemerkungen oder tatsächliche Berichtigungen am Schluss der Debatte vorzubringen. Hierfür </w:t>
      </w:r>
      <w:r w:rsidR="00431B37">
        <w:rPr>
          <w:sz w:val="22"/>
        </w:rPr>
        <w:t>wird</w:t>
      </w:r>
      <w:r>
        <w:rPr>
          <w:sz w:val="22"/>
        </w:rPr>
        <w:t xml:space="preserve"> </w:t>
      </w:r>
      <w:r w:rsidR="00431B37">
        <w:rPr>
          <w:sz w:val="22"/>
        </w:rPr>
        <w:t>eine</w:t>
      </w:r>
      <w:r>
        <w:rPr>
          <w:sz w:val="22"/>
        </w:rPr>
        <w:t xml:space="preserve"> Minute Redezeit gewährt. Kein/e </w:t>
      </w:r>
      <w:proofErr w:type="spellStart"/>
      <w:r>
        <w:rPr>
          <w:sz w:val="22"/>
        </w:rPr>
        <w:t>RednerIn</w:t>
      </w:r>
      <w:proofErr w:type="spellEnd"/>
      <w:r>
        <w:rPr>
          <w:sz w:val="22"/>
        </w:rPr>
        <w:t xml:space="preserve"> darf zu einem Tagesordnungspunkt mehr als zweimal das Wort ergreifen.</w:t>
      </w:r>
    </w:p>
    <w:p w14:paraId="368F7AC0" w14:textId="77777777" w:rsidR="00D054BA" w:rsidRDefault="00D054BA">
      <w:pPr>
        <w:jc w:val="both"/>
        <w:rPr>
          <w:sz w:val="22"/>
        </w:rPr>
      </w:pPr>
    </w:p>
    <w:p w14:paraId="368F7AC1" w14:textId="77777777" w:rsidR="00D054BA" w:rsidRDefault="00D054BA">
      <w:pPr>
        <w:numPr>
          <w:ilvl w:val="0"/>
          <w:numId w:val="1"/>
        </w:numPr>
        <w:jc w:val="both"/>
        <w:rPr>
          <w:b/>
          <w:sz w:val="22"/>
        </w:rPr>
      </w:pPr>
      <w:r>
        <w:rPr>
          <w:b/>
          <w:sz w:val="22"/>
        </w:rPr>
        <w:t>Diskussion</w:t>
      </w:r>
    </w:p>
    <w:p w14:paraId="368F7AC2" w14:textId="77777777" w:rsidR="00D054BA" w:rsidRDefault="00D054BA">
      <w:pPr>
        <w:jc w:val="both"/>
        <w:rPr>
          <w:sz w:val="22"/>
        </w:rPr>
      </w:pPr>
      <w:r>
        <w:rPr>
          <w:sz w:val="22"/>
        </w:rPr>
        <w:t>An den Diskussionen können sich sowohl ordentlich Delegierte als auch Gastdelegierte beteiligen.</w:t>
      </w:r>
    </w:p>
    <w:p w14:paraId="368F7AC3" w14:textId="77777777" w:rsidR="00D054BA" w:rsidRDefault="00D054BA">
      <w:pPr>
        <w:jc w:val="both"/>
        <w:rPr>
          <w:sz w:val="22"/>
        </w:rPr>
      </w:pPr>
    </w:p>
    <w:p w14:paraId="368F7AC4" w14:textId="77777777" w:rsidR="00D054BA" w:rsidRDefault="00D054BA">
      <w:pPr>
        <w:numPr>
          <w:ilvl w:val="0"/>
          <w:numId w:val="1"/>
        </w:numPr>
        <w:jc w:val="both"/>
        <w:rPr>
          <w:b/>
          <w:sz w:val="22"/>
        </w:rPr>
      </w:pPr>
      <w:r>
        <w:rPr>
          <w:b/>
          <w:sz w:val="22"/>
        </w:rPr>
        <w:t>Anträge</w:t>
      </w:r>
    </w:p>
    <w:p w14:paraId="368F7AC5" w14:textId="77777777" w:rsidR="00D054BA" w:rsidRDefault="00D054BA">
      <w:pPr>
        <w:jc w:val="both"/>
        <w:rPr>
          <w:sz w:val="22"/>
        </w:rPr>
      </w:pPr>
      <w:r>
        <w:rPr>
          <w:sz w:val="22"/>
        </w:rPr>
        <w:t xml:space="preserve">Alle Anträge, die erst am Parteitag gestellt werden, außer denen zur Geschäftsordnung, sind schriftlich dem Parteitagspräsidium zu überreichen. Die Entscheidung über die Zulassung zur Behandlung trifft der Parteitag gemäß den Bestimmungen des § </w:t>
      </w:r>
      <w:r w:rsidR="001A165A">
        <w:rPr>
          <w:sz w:val="22"/>
        </w:rPr>
        <w:t>52</w:t>
      </w:r>
      <w:r>
        <w:rPr>
          <w:sz w:val="22"/>
        </w:rPr>
        <w:t xml:space="preserve"> des Organisationsstatuts. Bei solchen Anträgen kann nur ein/e Delegierte/r der antragstellenden Organisation den Antrag begründen. Beim Bericht der Antragskommission kann zu jedem Antrag jede/r Delegierte nur einmal das Wort ergreifen. Bei Anträgen auf Schluss der Rednerliste bzw. Schluss der Debatte erhält nur ein/e Pro-</w:t>
      </w:r>
      <w:proofErr w:type="spellStart"/>
      <w:r>
        <w:rPr>
          <w:sz w:val="22"/>
        </w:rPr>
        <w:t>RednerIn</w:t>
      </w:r>
      <w:proofErr w:type="spellEnd"/>
      <w:r>
        <w:rPr>
          <w:sz w:val="22"/>
        </w:rPr>
        <w:t xml:space="preserve"> und ein/e Contra-</w:t>
      </w:r>
      <w:proofErr w:type="spellStart"/>
      <w:r>
        <w:rPr>
          <w:sz w:val="22"/>
        </w:rPr>
        <w:t>RednerIn</w:t>
      </w:r>
      <w:proofErr w:type="spellEnd"/>
      <w:r>
        <w:rPr>
          <w:sz w:val="22"/>
        </w:rPr>
        <w:t xml:space="preserve"> das Wort.</w:t>
      </w:r>
    </w:p>
    <w:p w14:paraId="368F7AC6" w14:textId="77777777" w:rsidR="00D054BA" w:rsidRDefault="00D054BA">
      <w:pPr>
        <w:jc w:val="both"/>
        <w:rPr>
          <w:sz w:val="22"/>
        </w:rPr>
      </w:pPr>
    </w:p>
    <w:p w14:paraId="368F7AC7" w14:textId="77777777" w:rsidR="00D054BA" w:rsidRDefault="00D054BA">
      <w:pPr>
        <w:numPr>
          <w:ilvl w:val="0"/>
          <w:numId w:val="1"/>
        </w:numPr>
        <w:jc w:val="both"/>
        <w:rPr>
          <w:b/>
          <w:sz w:val="22"/>
        </w:rPr>
      </w:pPr>
      <w:r>
        <w:rPr>
          <w:b/>
          <w:sz w:val="22"/>
        </w:rPr>
        <w:t>Antragskommission</w:t>
      </w:r>
    </w:p>
    <w:p w14:paraId="368F7AC8" w14:textId="77777777" w:rsidR="00D054BA" w:rsidRDefault="00D054BA">
      <w:pPr>
        <w:jc w:val="both"/>
        <w:rPr>
          <w:sz w:val="22"/>
        </w:rPr>
      </w:pPr>
      <w:r>
        <w:rPr>
          <w:sz w:val="22"/>
        </w:rPr>
        <w:t>Die vom Parteitag gewählte Antragskommission übernimmt sämtliche an den Parteitag gestellten Anträge zur Prüfung, Berichterstattung und Antragstellung.</w:t>
      </w:r>
    </w:p>
    <w:p w14:paraId="368F7AC9" w14:textId="77777777" w:rsidR="00D054BA" w:rsidRDefault="00D054BA">
      <w:pPr>
        <w:jc w:val="both"/>
        <w:rPr>
          <w:sz w:val="22"/>
        </w:rPr>
      </w:pPr>
    </w:p>
    <w:p w14:paraId="368F7ACA" w14:textId="77777777" w:rsidR="00D054BA" w:rsidRDefault="00D054BA">
      <w:pPr>
        <w:numPr>
          <w:ilvl w:val="0"/>
          <w:numId w:val="1"/>
        </w:numPr>
        <w:jc w:val="both"/>
        <w:rPr>
          <w:b/>
          <w:sz w:val="22"/>
        </w:rPr>
      </w:pPr>
      <w:r>
        <w:rPr>
          <w:b/>
          <w:sz w:val="22"/>
        </w:rPr>
        <w:t>Abstimmung</w:t>
      </w:r>
    </w:p>
    <w:p w14:paraId="368F7ACB" w14:textId="77777777" w:rsidR="00D054BA" w:rsidRDefault="00D054BA">
      <w:pPr>
        <w:jc w:val="both"/>
        <w:rPr>
          <w:sz w:val="22"/>
        </w:rPr>
      </w:pPr>
      <w:r>
        <w:rPr>
          <w:sz w:val="22"/>
        </w:rPr>
        <w:t>Stimmberechtigt sind nur ordentlich Delegierte.</w:t>
      </w:r>
    </w:p>
    <w:p w14:paraId="368F7ACC" w14:textId="77777777" w:rsidR="00D054BA" w:rsidRDefault="00D054BA">
      <w:pPr>
        <w:jc w:val="both"/>
        <w:rPr>
          <w:sz w:val="22"/>
        </w:rPr>
      </w:pPr>
    </w:p>
    <w:p w14:paraId="368F7ACD" w14:textId="77777777" w:rsidR="00D054BA" w:rsidRDefault="00D054BA">
      <w:pPr>
        <w:numPr>
          <w:ilvl w:val="0"/>
          <w:numId w:val="1"/>
        </w:numPr>
        <w:jc w:val="both"/>
        <w:rPr>
          <w:b/>
          <w:sz w:val="22"/>
        </w:rPr>
      </w:pPr>
      <w:r>
        <w:rPr>
          <w:b/>
          <w:sz w:val="22"/>
        </w:rPr>
        <w:t>Beschlüsse</w:t>
      </w:r>
    </w:p>
    <w:p w14:paraId="368F7ACE" w14:textId="77777777" w:rsidR="00D054BA" w:rsidRDefault="00D054BA">
      <w:pPr>
        <w:pStyle w:val="Textkrper"/>
        <w:rPr>
          <w:rFonts w:ascii="Arial" w:hAnsi="Arial"/>
          <w:sz w:val="22"/>
        </w:rPr>
      </w:pPr>
      <w:r>
        <w:rPr>
          <w:rFonts w:ascii="Arial" w:hAnsi="Arial"/>
          <w:sz w:val="22"/>
        </w:rPr>
        <w:t xml:space="preserve">Beschlüsse werden, soweit bei Anträgen nicht der § </w:t>
      </w:r>
      <w:r w:rsidR="001A165A">
        <w:rPr>
          <w:rFonts w:ascii="Arial" w:hAnsi="Arial"/>
          <w:sz w:val="22"/>
        </w:rPr>
        <w:t>52</w:t>
      </w:r>
      <w:r>
        <w:rPr>
          <w:rFonts w:ascii="Arial" w:hAnsi="Arial"/>
          <w:sz w:val="22"/>
        </w:rPr>
        <w:t xml:space="preserve"> Abs. 5 oder der § </w:t>
      </w:r>
      <w:r w:rsidR="001A165A">
        <w:rPr>
          <w:rFonts w:ascii="Arial" w:hAnsi="Arial"/>
          <w:sz w:val="22"/>
        </w:rPr>
        <w:t>53</w:t>
      </w:r>
      <w:r>
        <w:rPr>
          <w:rFonts w:ascii="Arial" w:hAnsi="Arial"/>
          <w:sz w:val="22"/>
        </w:rPr>
        <w:t xml:space="preserve"> Abs. 2 des Organisationsstatuts anzuwenden ist, mit absoluter Mehrheit der stimmberechtigten Delegierten gefasst. Stimmengleichheit gilt als Ablehnung des Antrages.</w:t>
      </w:r>
    </w:p>
    <w:p w14:paraId="368F7ACF" w14:textId="77777777" w:rsidR="00D054BA" w:rsidRDefault="00D054BA">
      <w:pPr>
        <w:jc w:val="both"/>
        <w:rPr>
          <w:sz w:val="22"/>
        </w:rPr>
      </w:pPr>
    </w:p>
    <w:p w14:paraId="368F7AD0" w14:textId="77777777" w:rsidR="00D054BA" w:rsidRDefault="00D054BA">
      <w:pPr>
        <w:numPr>
          <w:ilvl w:val="0"/>
          <w:numId w:val="1"/>
        </w:numPr>
        <w:jc w:val="both"/>
        <w:rPr>
          <w:b/>
          <w:sz w:val="22"/>
        </w:rPr>
      </w:pPr>
      <w:r>
        <w:rPr>
          <w:b/>
          <w:sz w:val="22"/>
        </w:rPr>
        <w:t>Mandatsprüfungskommission</w:t>
      </w:r>
    </w:p>
    <w:p w14:paraId="368F7AD1" w14:textId="77777777" w:rsidR="00D054BA" w:rsidRDefault="00D054BA">
      <w:pPr>
        <w:pStyle w:val="Textkrper2"/>
        <w:rPr>
          <w:rFonts w:ascii="Arial" w:hAnsi="Arial"/>
        </w:rPr>
      </w:pPr>
      <w:r>
        <w:rPr>
          <w:rFonts w:ascii="Arial" w:hAnsi="Arial"/>
        </w:rPr>
        <w:t>Die Mitglieder der Mandatsprüfungskommission sind bei der Abstimmung über die Anträge gleichzeitig StimmenzählerInnen.</w:t>
      </w:r>
    </w:p>
    <w:sectPr w:rsidR="00D054BA">
      <w:pgSz w:w="11907" w:h="16840" w:code="9"/>
      <w:pgMar w:top="851" w:right="1418" w:bottom="851" w:left="1418" w:header="720" w:footer="720" w:gutter="0"/>
      <w:paperSrc w:first="7" w:other="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DD17A" w14:textId="77777777" w:rsidR="00100C41" w:rsidRDefault="00100C41" w:rsidP="00D80A9F">
      <w:r>
        <w:separator/>
      </w:r>
    </w:p>
  </w:endnote>
  <w:endnote w:type="continuationSeparator" w:id="0">
    <w:p w14:paraId="6D9EAE13" w14:textId="77777777" w:rsidR="00100C41" w:rsidRDefault="00100C41" w:rsidP="00D80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B1F69" w14:textId="77777777" w:rsidR="00100C41" w:rsidRDefault="00100C41" w:rsidP="00D80A9F">
      <w:r>
        <w:separator/>
      </w:r>
    </w:p>
  </w:footnote>
  <w:footnote w:type="continuationSeparator" w:id="0">
    <w:p w14:paraId="55FC3BD5" w14:textId="77777777" w:rsidR="00100C41" w:rsidRDefault="00100C41" w:rsidP="00D80A9F">
      <w:r>
        <w:continuationSeparator/>
      </w:r>
    </w:p>
  </w:footnote>
  <w:footnote w:id="1">
    <w:p w14:paraId="27122BD4" w14:textId="7FAA46F6" w:rsidR="00D80A9F" w:rsidRDefault="00D80A9F">
      <w:pPr>
        <w:pStyle w:val="Funotentext"/>
      </w:pPr>
      <w:r>
        <w:rPr>
          <w:rStyle w:val="Funotenzeichen"/>
        </w:rPr>
        <w:footnoteRef/>
      </w:r>
      <w:r>
        <w:t xml:space="preserve"> beschlossen am Bundesparteitag 2023 in Graz</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6238F"/>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631A262C"/>
    <w:multiLevelType w:val="singleLevel"/>
    <w:tmpl w:val="04070017"/>
    <w:lvl w:ilvl="0">
      <w:start w:val="1"/>
      <w:numFmt w:val="lowerLetter"/>
      <w:lvlText w:val="%1)"/>
      <w:lvlJc w:val="left"/>
      <w:pPr>
        <w:tabs>
          <w:tab w:val="num" w:pos="360"/>
        </w:tabs>
        <w:ind w:left="360" w:hanging="360"/>
      </w:pPr>
      <w:rPr>
        <w:rFonts w:hint="default"/>
      </w:rPr>
    </w:lvl>
  </w:abstractNum>
  <w:num w:numId="1" w16cid:durableId="1900630230">
    <w:abstractNumId w:val="0"/>
  </w:num>
  <w:num w:numId="2" w16cid:durableId="5322282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0F4"/>
    <w:rsid w:val="0006323B"/>
    <w:rsid w:val="00100C41"/>
    <w:rsid w:val="001709ED"/>
    <w:rsid w:val="001868DD"/>
    <w:rsid w:val="001A165A"/>
    <w:rsid w:val="00275B70"/>
    <w:rsid w:val="002E2DCE"/>
    <w:rsid w:val="00401B35"/>
    <w:rsid w:val="00431B37"/>
    <w:rsid w:val="004340F4"/>
    <w:rsid w:val="004B5AA2"/>
    <w:rsid w:val="005C6F36"/>
    <w:rsid w:val="005E29A9"/>
    <w:rsid w:val="0064301C"/>
    <w:rsid w:val="00744569"/>
    <w:rsid w:val="007C6608"/>
    <w:rsid w:val="00887C1E"/>
    <w:rsid w:val="008C655D"/>
    <w:rsid w:val="0096178C"/>
    <w:rsid w:val="00AC79E8"/>
    <w:rsid w:val="00B1253C"/>
    <w:rsid w:val="00C2510B"/>
    <w:rsid w:val="00C902D0"/>
    <w:rsid w:val="00D054BA"/>
    <w:rsid w:val="00D16C5C"/>
    <w:rsid w:val="00D80A9F"/>
    <w:rsid w:val="00E071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8F7AA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Arial" w:hAnsi="Arial"/>
      <w:sz w:val="24"/>
    </w:rPr>
  </w:style>
  <w:style w:type="paragraph" w:styleId="berschrift1">
    <w:name w:val="heading 1"/>
    <w:basedOn w:val="Standard"/>
    <w:next w:val="Standard"/>
    <w:qFormat/>
    <w:pPr>
      <w:keepNext/>
      <w:jc w:val="both"/>
      <w:outlineLvl w:val="0"/>
    </w:pPr>
    <w:rPr>
      <w:rFonts w:ascii="Times New Roman" w:hAnsi="Times New Roman"/>
      <w:sz w:val="36"/>
    </w:rPr>
  </w:style>
  <w:style w:type="paragraph" w:styleId="berschrift2">
    <w:name w:val="heading 2"/>
    <w:basedOn w:val="Standard"/>
    <w:next w:val="Standard"/>
    <w:qFormat/>
    <w:pPr>
      <w:keepNext/>
      <w:jc w:val="center"/>
      <w:outlineLvl w:val="1"/>
    </w:pPr>
    <w:rPr>
      <w:b/>
    </w:rPr>
  </w:style>
  <w:style w:type="paragraph" w:styleId="berschrift3">
    <w:name w:val="heading 3"/>
    <w:basedOn w:val="Standard"/>
    <w:next w:val="Standard"/>
    <w:qFormat/>
    <w:pPr>
      <w:keepNext/>
      <w:jc w:val="center"/>
      <w:outlineLvl w:val="2"/>
    </w:pPr>
    <w:rPr>
      <w:b/>
      <w:i/>
      <w:sz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okumentstruktur">
    <w:name w:val="Document Map"/>
    <w:basedOn w:val="Standard"/>
    <w:semiHidden/>
    <w:pPr>
      <w:shd w:val="clear" w:color="auto" w:fill="000080"/>
    </w:pPr>
    <w:rPr>
      <w:rFonts w:ascii="Tahoma" w:hAnsi="Tahoma"/>
    </w:rPr>
  </w:style>
  <w:style w:type="paragraph" w:styleId="Textkrper">
    <w:name w:val="Body Text"/>
    <w:basedOn w:val="Standard"/>
    <w:pPr>
      <w:jc w:val="both"/>
    </w:pPr>
    <w:rPr>
      <w:rFonts w:ascii="Times New Roman" w:hAnsi="Times New Roman"/>
    </w:rPr>
  </w:style>
  <w:style w:type="paragraph" w:styleId="Textkrper2">
    <w:name w:val="Body Text 2"/>
    <w:basedOn w:val="Standard"/>
    <w:pPr>
      <w:jc w:val="both"/>
    </w:pPr>
    <w:rPr>
      <w:rFonts w:ascii="Times New Roman" w:hAnsi="Times New Roman"/>
      <w:sz w:val="22"/>
    </w:rPr>
  </w:style>
  <w:style w:type="paragraph" w:styleId="Sprechblasentext">
    <w:name w:val="Balloon Text"/>
    <w:basedOn w:val="Standard"/>
    <w:link w:val="SprechblasentextZchn"/>
    <w:rsid w:val="004B5AA2"/>
    <w:rPr>
      <w:rFonts w:ascii="Segoe UI" w:hAnsi="Segoe UI" w:cs="Segoe UI"/>
      <w:sz w:val="18"/>
      <w:szCs w:val="18"/>
    </w:rPr>
  </w:style>
  <w:style w:type="character" w:customStyle="1" w:styleId="SprechblasentextZchn">
    <w:name w:val="Sprechblasentext Zchn"/>
    <w:basedOn w:val="Absatz-Standardschriftart"/>
    <w:link w:val="Sprechblasentext"/>
    <w:rsid w:val="004B5AA2"/>
    <w:rPr>
      <w:rFonts w:ascii="Segoe UI" w:hAnsi="Segoe UI" w:cs="Segoe UI"/>
      <w:sz w:val="18"/>
      <w:szCs w:val="18"/>
    </w:rPr>
  </w:style>
  <w:style w:type="paragraph" w:styleId="Funotentext">
    <w:name w:val="footnote text"/>
    <w:basedOn w:val="Standard"/>
    <w:link w:val="FunotentextZchn"/>
    <w:rsid w:val="00D80A9F"/>
    <w:rPr>
      <w:sz w:val="20"/>
    </w:rPr>
  </w:style>
  <w:style w:type="character" w:customStyle="1" w:styleId="FunotentextZchn">
    <w:name w:val="Fußnotentext Zchn"/>
    <w:basedOn w:val="Absatz-Standardschriftart"/>
    <w:link w:val="Funotentext"/>
    <w:rsid w:val="00D80A9F"/>
    <w:rPr>
      <w:rFonts w:ascii="Arial" w:hAnsi="Arial"/>
    </w:rPr>
  </w:style>
  <w:style w:type="character" w:styleId="Funotenzeichen">
    <w:name w:val="footnote reference"/>
    <w:basedOn w:val="Absatz-Standardschriftart"/>
    <w:rsid w:val="00D80A9F"/>
    <w:rPr>
      <w:vertAlign w:val="superscript"/>
    </w:rPr>
  </w:style>
  <w:style w:type="paragraph" w:styleId="Kopfzeile">
    <w:name w:val="header"/>
    <w:basedOn w:val="Standard"/>
    <w:link w:val="KopfzeileZchn"/>
    <w:rsid w:val="00C902D0"/>
    <w:pPr>
      <w:tabs>
        <w:tab w:val="center" w:pos="4536"/>
        <w:tab w:val="right" w:pos="9072"/>
      </w:tabs>
    </w:pPr>
  </w:style>
  <w:style w:type="character" w:customStyle="1" w:styleId="KopfzeileZchn">
    <w:name w:val="Kopfzeile Zchn"/>
    <w:basedOn w:val="Absatz-Standardschriftart"/>
    <w:link w:val="Kopfzeile"/>
    <w:rsid w:val="00C902D0"/>
    <w:rPr>
      <w:rFonts w:ascii="Arial" w:hAnsi="Arial"/>
      <w:sz w:val="24"/>
    </w:rPr>
  </w:style>
  <w:style w:type="paragraph" w:styleId="Fuzeile">
    <w:name w:val="footer"/>
    <w:basedOn w:val="Standard"/>
    <w:link w:val="FuzeileZchn"/>
    <w:rsid w:val="00C902D0"/>
    <w:pPr>
      <w:tabs>
        <w:tab w:val="center" w:pos="4536"/>
        <w:tab w:val="right" w:pos="9072"/>
      </w:tabs>
    </w:pPr>
  </w:style>
  <w:style w:type="character" w:customStyle="1" w:styleId="FuzeileZchn">
    <w:name w:val="Fußzeile Zchn"/>
    <w:basedOn w:val="Absatz-Standardschriftart"/>
    <w:link w:val="Fuzeile"/>
    <w:rsid w:val="00C902D0"/>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AF63A8-3D29-4D37-8DA7-18B0D1656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2026</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2025-10-16T08:24:00Z</dcterms:created>
  <dcterms:modified xsi:type="dcterms:W3CDTF">2025-10-16T08:24:00Z</dcterms:modified>
</cp:coreProperties>
</file>